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CC91" w14:textId="048F80C5" w:rsidR="00C97322" w:rsidRDefault="00DD54BC">
      <w:r>
        <w:rPr>
          <w:noProof/>
        </w:rPr>
        <w:drawing>
          <wp:anchor distT="0" distB="0" distL="114300" distR="114300" simplePos="0" relativeHeight="251658240" behindDoc="1" locked="0" layoutInCell="1" allowOverlap="1" wp14:anchorId="01E623EA" wp14:editId="2EF541F2">
            <wp:simplePos x="0" y="0"/>
            <wp:positionH relativeFrom="column">
              <wp:posOffset>2361565</wp:posOffset>
            </wp:positionH>
            <wp:positionV relativeFrom="paragraph">
              <wp:posOffset>-15875</wp:posOffset>
            </wp:positionV>
            <wp:extent cx="4064635" cy="42787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64635" cy="4278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6DD56B7" wp14:editId="0CC84584">
            <wp:simplePos x="0" y="0"/>
            <wp:positionH relativeFrom="column">
              <wp:posOffset>-282575</wp:posOffset>
            </wp:positionH>
            <wp:positionV relativeFrom="paragraph">
              <wp:posOffset>2540</wp:posOffset>
            </wp:positionV>
            <wp:extent cx="2098040" cy="5149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2098040" cy="514985"/>
                    </a:xfrm>
                    <a:prstGeom prst="rect">
                      <a:avLst/>
                    </a:prstGeom>
                  </pic:spPr>
                </pic:pic>
              </a:graphicData>
            </a:graphic>
          </wp:anchor>
        </w:drawing>
      </w:r>
    </w:p>
    <w:p w14:paraId="17A0835C" w14:textId="48576DBB" w:rsidR="00DD41A8" w:rsidRDefault="00DD41A8"/>
    <w:p w14:paraId="77751E0E" w14:textId="4283E97D" w:rsidR="00DD54BC" w:rsidRDefault="00DD54BC">
      <w:r>
        <w:rPr>
          <w:noProof/>
        </w:rPr>
        <w:drawing>
          <wp:anchor distT="0" distB="0" distL="114300" distR="114300" simplePos="0" relativeHeight="251662336" behindDoc="1" locked="0" layoutInCell="1" allowOverlap="1" wp14:anchorId="2B277DFC" wp14:editId="102F08B0">
            <wp:simplePos x="0" y="0"/>
            <wp:positionH relativeFrom="column">
              <wp:posOffset>2773045</wp:posOffset>
            </wp:positionH>
            <wp:positionV relativeFrom="paragraph">
              <wp:posOffset>227965</wp:posOffset>
            </wp:positionV>
            <wp:extent cx="1714500" cy="742315"/>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742315"/>
                    </a:xfrm>
                    <a:prstGeom prst="rect">
                      <a:avLst/>
                    </a:prstGeom>
                  </pic:spPr>
                </pic:pic>
              </a:graphicData>
            </a:graphic>
          </wp:anchor>
        </w:drawing>
      </w:r>
      <w:r>
        <w:rPr>
          <w:noProof/>
        </w:rPr>
        <w:drawing>
          <wp:anchor distT="0" distB="0" distL="114300" distR="114300" simplePos="0" relativeHeight="251659264" behindDoc="1" locked="0" layoutInCell="1" allowOverlap="1" wp14:anchorId="32C1C352" wp14:editId="2D0E2B13">
            <wp:simplePos x="0" y="0"/>
            <wp:positionH relativeFrom="column">
              <wp:posOffset>387985</wp:posOffset>
            </wp:positionH>
            <wp:positionV relativeFrom="paragraph">
              <wp:posOffset>182245</wp:posOffset>
            </wp:positionV>
            <wp:extent cx="1524000" cy="680357"/>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680357"/>
                    </a:xfrm>
                    <a:prstGeom prst="rect">
                      <a:avLst/>
                    </a:prstGeom>
                  </pic:spPr>
                </pic:pic>
              </a:graphicData>
            </a:graphic>
            <wp14:sizeRelH relativeFrom="margin">
              <wp14:pctWidth>0</wp14:pctWidth>
            </wp14:sizeRelH>
            <wp14:sizeRelV relativeFrom="margin">
              <wp14:pctHeight>0</wp14:pctHeight>
            </wp14:sizeRelV>
          </wp:anchor>
        </w:drawing>
      </w:r>
    </w:p>
    <w:p w14:paraId="4AAD6346" w14:textId="4D757F45" w:rsidR="00DD54BC" w:rsidRDefault="00DD54BC">
      <w:r>
        <w:rPr>
          <w:noProof/>
        </w:rPr>
        <w:drawing>
          <wp:anchor distT="0" distB="0" distL="114300" distR="114300" simplePos="0" relativeHeight="251661312" behindDoc="1" locked="0" layoutInCell="1" allowOverlap="1" wp14:anchorId="1F3EF2A0" wp14:editId="68D0AECC">
            <wp:simplePos x="0" y="0"/>
            <wp:positionH relativeFrom="column">
              <wp:posOffset>5440045</wp:posOffset>
            </wp:positionH>
            <wp:positionV relativeFrom="paragraph">
              <wp:posOffset>11430</wp:posOffset>
            </wp:positionV>
            <wp:extent cx="682083" cy="914400"/>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083" cy="914400"/>
                    </a:xfrm>
                    <a:prstGeom prst="rect">
                      <a:avLst/>
                    </a:prstGeom>
                  </pic:spPr>
                </pic:pic>
              </a:graphicData>
            </a:graphic>
          </wp:anchor>
        </w:drawing>
      </w:r>
    </w:p>
    <w:p w14:paraId="67CEDD2C" w14:textId="741FEBCB" w:rsidR="00DD54BC" w:rsidRDefault="00DD54BC"/>
    <w:p w14:paraId="07A5C2DC" w14:textId="77777777" w:rsidR="00DD54BC" w:rsidRDefault="00DD54BC"/>
    <w:p w14:paraId="768D8929" w14:textId="77777777" w:rsidR="00DD54BC" w:rsidRDefault="00DD54BC"/>
    <w:p w14:paraId="49D6CCBE" w14:textId="0607DBF2" w:rsidR="0034290C" w:rsidRDefault="00B70027">
      <w:r>
        <w:t>Betreft: de stemming over Europol mandaat</w:t>
      </w:r>
    </w:p>
    <w:p w14:paraId="3390565C" w14:textId="2AE8DA63" w:rsidR="00B70027" w:rsidRDefault="00DD41A8" w:rsidP="00DD41A8">
      <w:pPr>
        <w:jc w:val="right"/>
      </w:pPr>
      <w:r>
        <w:t>30 april 2022</w:t>
      </w:r>
    </w:p>
    <w:p w14:paraId="19582C19" w14:textId="7D704FAE" w:rsidR="00B70027" w:rsidRDefault="00B70027">
      <w:r>
        <w:t xml:space="preserve">Namens </w:t>
      </w:r>
      <w:r w:rsidR="00F514CB">
        <w:t>de Adviseur Digitale Weerbaarheid</w:t>
      </w:r>
      <w:r w:rsidR="000E774D">
        <w:t xml:space="preserve"> en vier </w:t>
      </w:r>
      <w:proofErr w:type="spellStart"/>
      <w:r w:rsidR="000E774D">
        <w:t>mede-ondertekende</w:t>
      </w:r>
      <w:proofErr w:type="spellEnd"/>
      <w:r w:rsidR="000E774D">
        <w:t xml:space="preserve"> organisaties</w:t>
      </w:r>
      <w:r>
        <w:t xml:space="preserve"> verzoek </w:t>
      </w:r>
      <w:r w:rsidR="00F514CB">
        <w:t>ik</w:t>
      </w:r>
      <w:r>
        <w:t xml:space="preserve"> u dringend om tegen de uitbreiding van het Europol mandaat te stemmen.</w:t>
      </w:r>
    </w:p>
    <w:p w14:paraId="064271B0" w14:textId="0CE6269B" w:rsidR="00B06BB6" w:rsidRDefault="00B70027">
      <w:pPr>
        <w:contextualSpacing/>
      </w:pPr>
      <w:r w:rsidRPr="00B70027">
        <w:t>De</w:t>
      </w:r>
      <w:r>
        <w:t>ze uitbreiding</w:t>
      </w:r>
      <w:r w:rsidRPr="00B70027">
        <w:t xml:space="preserve"> van het mandaat van Europol zal ertoe bijdragen dat </w:t>
      </w:r>
      <w:r>
        <w:t>‘</w:t>
      </w:r>
      <w:proofErr w:type="spellStart"/>
      <w:r w:rsidRPr="00B70027">
        <w:t>predictive</w:t>
      </w:r>
      <w:proofErr w:type="spellEnd"/>
      <w:r w:rsidRPr="00B70027">
        <w:t xml:space="preserve"> </w:t>
      </w:r>
      <w:proofErr w:type="spellStart"/>
      <w:r w:rsidRPr="00B70027">
        <w:t>policing</w:t>
      </w:r>
      <w:proofErr w:type="spellEnd"/>
      <w:r>
        <w:t>’</w:t>
      </w:r>
      <w:r w:rsidRPr="00B70027">
        <w:t xml:space="preserve"> de nieuwe norm wordt in Europa. </w:t>
      </w:r>
      <w:r>
        <w:t>‘</w:t>
      </w:r>
      <w:proofErr w:type="spellStart"/>
      <w:r w:rsidRPr="00B70027">
        <w:t>Predictive</w:t>
      </w:r>
      <w:proofErr w:type="spellEnd"/>
      <w:r w:rsidRPr="00B70027">
        <w:t xml:space="preserve"> </w:t>
      </w:r>
      <w:proofErr w:type="spellStart"/>
      <w:r w:rsidRPr="00B70027">
        <w:t>policing</w:t>
      </w:r>
      <w:proofErr w:type="spellEnd"/>
      <w:r>
        <w:t>’</w:t>
      </w:r>
      <w:r w:rsidRPr="00B70027">
        <w:t xml:space="preserve"> is een controversiële methode waarvan bekend is dat ze een onevenredig effect heeft op raciale en gemarginaliseerde gemeenschappen.  Europol zou "verdacht gedrag" mogen opsporen en "personen van belang" mogen identificeren door middel van algoritmische gegevensanalyse van grote datasets. </w:t>
      </w:r>
    </w:p>
    <w:p w14:paraId="2F7B92F6" w14:textId="77777777" w:rsidR="00B06BB6" w:rsidRDefault="00B70027">
      <w:pPr>
        <w:contextualSpacing/>
      </w:pPr>
      <w:r w:rsidRPr="00B70027">
        <w:t>Dit zou kunnen leiden tot potentieel ernstige schendingen van het recht op non-discriminatie, aangezien Big Data-analyse berust op de prioritering van bepaalde kenmerken op basis van raciale en andere discriminerende veronderstellingen.</w:t>
      </w:r>
    </w:p>
    <w:p w14:paraId="74C63A1B" w14:textId="32C1C10F" w:rsidR="00B70027" w:rsidRDefault="00B70027">
      <w:pPr>
        <w:contextualSpacing/>
      </w:pPr>
      <w:r w:rsidRPr="00B70027">
        <w:t xml:space="preserve">Als zodanig dreigen de resultaten van de gegevensanalyse van Europol een onevenredig effect te hebben op de grondrechten </w:t>
      </w:r>
      <w:r w:rsidR="00C97322">
        <w:t>van sekswerkers. Sekswerkers zijn een sterk</w:t>
      </w:r>
      <w:r w:rsidRPr="00B70027">
        <w:t xml:space="preserve"> </w:t>
      </w:r>
      <w:bookmarkStart w:id="0" w:name="_Hlk102218397"/>
      <w:r w:rsidRPr="00B70027">
        <w:t>gemarginaliseerde</w:t>
      </w:r>
      <w:r w:rsidR="00C97322">
        <w:t>, geracialiseerde, gecriminaliseerde en gestigmatiseerde</w:t>
      </w:r>
      <w:r w:rsidRPr="00B70027">
        <w:t xml:space="preserve"> groep</w:t>
      </w:r>
      <w:r w:rsidR="00D736C1">
        <w:t xml:space="preserve"> die zeer bezorgd zijn over de ‘</w:t>
      </w:r>
      <w:proofErr w:type="spellStart"/>
      <w:r w:rsidR="00D736C1">
        <w:t>predictive</w:t>
      </w:r>
      <w:proofErr w:type="spellEnd"/>
      <w:r w:rsidR="00D736C1">
        <w:t xml:space="preserve"> </w:t>
      </w:r>
      <w:proofErr w:type="spellStart"/>
      <w:r w:rsidR="00D736C1">
        <w:t>policing</w:t>
      </w:r>
      <w:proofErr w:type="spellEnd"/>
      <w:r w:rsidR="00D736C1">
        <w:t xml:space="preserve"> tools’. </w:t>
      </w:r>
    </w:p>
    <w:bookmarkEnd w:id="0"/>
    <w:p w14:paraId="309A6482" w14:textId="3BC08A9B" w:rsidR="00B70027" w:rsidRDefault="00B70027"/>
    <w:p w14:paraId="3774BB22" w14:textId="77777777" w:rsidR="007F2E9F" w:rsidRDefault="00B06BB6" w:rsidP="00B06BB6">
      <w:pPr>
        <w:contextualSpacing/>
      </w:pPr>
      <w:r>
        <w:t xml:space="preserve">Daarnaast is de uitbreiding van het mandaat van Europol in directe tegenspraak met het eigen standpunt van het Europees Parlement dat is vastgelegd in de resolutie van 2021 over het gebruik van kunstmatige intelligentie (AI) waarin het zich uitspreekt tegen het gebruik van AI om toekomstig crimineel gedrag te voorspellen. </w:t>
      </w:r>
    </w:p>
    <w:p w14:paraId="586324A9" w14:textId="1F7A1D6D" w:rsidR="007F2E9F" w:rsidRDefault="00B06BB6" w:rsidP="00B06BB6">
      <w:pPr>
        <w:contextualSpacing/>
      </w:pPr>
      <w:r>
        <w:t>Het</w:t>
      </w:r>
      <w:r w:rsidR="00270289">
        <w:t xml:space="preserve"> standpunt</w:t>
      </w:r>
      <w:r>
        <w:t xml:space="preserve"> roept op tot een verbod op het gebruik van AI-toepassingen die kunnen leiden tot massatoezicht, met inbegrip van biometrisch massatoezicht</w:t>
      </w:r>
      <w:r w:rsidR="00F40AD4">
        <w:t xml:space="preserve"> zoal gezichtsherkenning</w:t>
      </w:r>
      <w:r>
        <w:t xml:space="preserve">, en wijst op de risico's van het opnemen van historische racistische gegevens in AI-trainingsdatasets, wat onvermijdelijk leidt tot "racistische vooringenomenheid in door AI gegenereerde bevindingen, scores en aanbevelingen". </w:t>
      </w:r>
    </w:p>
    <w:p w14:paraId="64922690" w14:textId="6EC82C1F" w:rsidR="00B06BB6" w:rsidRDefault="00B06BB6" w:rsidP="00B06BB6">
      <w:pPr>
        <w:contextualSpacing/>
      </w:pPr>
      <w:r>
        <w:t>Het is uiterst verontrustend te zien dat deze conclusies niet worden toegepast op de voorgestelde hervorming van Europol.</w:t>
      </w:r>
    </w:p>
    <w:p w14:paraId="10519A80" w14:textId="40D30BD9" w:rsidR="007F2E9F" w:rsidRDefault="007F2E9F" w:rsidP="00B06BB6">
      <w:pPr>
        <w:contextualSpacing/>
      </w:pPr>
    </w:p>
    <w:p w14:paraId="7B7A64F0" w14:textId="0D7C04BF" w:rsidR="007F2E9F" w:rsidRDefault="007F2E9F" w:rsidP="00B06BB6">
      <w:pPr>
        <w:contextualSpacing/>
      </w:pPr>
      <w:r>
        <w:t xml:space="preserve">We roepen u dringend op om tegen de uitbreiding van het mandaat van Europol op </w:t>
      </w:r>
      <w:r w:rsidR="004839DF">
        <w:t xml:space="preserve">te stemmen </w:t>
      </w:r>
      <w:r>
        <w:t xml:space="preserve">om de grondrechten van sekswerkers als sterk </w:t>
      </w:r>
      <w:r w:rsidRPr="007F2E9F">
        <w:t>gemarginaliseerde, geracialiseerde, gecriminaliseerde en gestigmatiseerde groep</w:t>
      </w:r>
      <w:r>
        <w:t xml:space="preserve"> </w:t>
      </w:r>
      <w:r w:rsidR="004839DF">
        <w:t>beter te beschermen</w:t>
      </w:r>
      <w:r w:rsidRPr="007F2E9F">
        <w:t>.</w:t>
      </w:r>
    </w:p>
    <w:p w14:paraId="69CEDC84" w14:textId="3FEE9895" w:rsidR="00DD41A8" w:rsidRDefault="00DD41A8" w:rsidP="00B06BB6">
      <w:pPr>
        <w:contextualSpacing/>
      </w:pPr>
    </w:p>
    <w:p w14:paraId="26725745" w14:textId="560A8595" w:rsidR="00DD54BC" w:rsidRPr="000E774D" w:rsidRDefault="00DD41A8" w:rsidP="00F514CB">
      <w:pPr>
        <w:contextualSpacing/>
      </w:pPr>
      <w:r>
        <w:t xml:space="preserve">Namens </w:t>
      </w:r>
      <w:r w:rsidR="00F514CB">
        <w:t>de Adviseur Digitale Weerbaarheid</w:t>
      </w:r>
      <w:r w:rsidR="000E774D">
        <w:t xml:space="preserve">, </w:t>
      </w:r>
      <w:r w:rsidR="00DD54BC">
        <w:t>SekswerkExpertise</w:t>
      </w:r>
      <w:r w:rsidR="000E774D">
        <w:t xml:space="preserve">, </w:t>
      </w:r>
      <w:r w:rsidR="00DD54BC" w:rsidRPr="000E774D">
        <w:t>SAVE</w:t>
      </w:r>
      <w:r w:rsidR="000E774D">
        <w:t xml:space="preserve">, </w:t>
      </w:r>
      <w:r w:rsidR="00DD54BC" w:rsidRPr="000E774D">
        <w:t>PIC</w:t>
      </w:r>
      <w:r w:rsidR="000E774D">
        <w:t xml:space="preserve"> en </w:t>
      </w:r>
      <w:proofErr w:type="spellStart"/>
      <w:r w:rsidR="00DD54BC" w:rsidRPr="000E774D">
        <w:t>TransUnited</w:t>
      </w:r>
      <w:proofErr w:type="spellEnd"/>
    </w:p>
    <w:sectPr w:rsidR="00DD54BC" w:rsidRPr="000E7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27"/>
    <w:rsid w:val="000E774D"/>
    <w:rsid w:val="00270289"/>
    <w:rsid w:val="0034290C"/>
    <w:rsid w:val="003A6327"/>
    <w:rsid w:val="004839DF"/>
    <w:rsid w:val="007E6054"/>
    <w:rsid w:val="007F2E9F"/>
    <w:rsid w:val="009135F2"/>
    <w:rsid w:val="00B06BB6"/>
    <w:rsid w:val="00B70027"/>
    <w:rsid w:val="00C97322"/>
    <w:rsid w:val="00D736C1"/>
    <w:rsid w:val="00DD14CD"/>
    <w:rsid w:val="00DD41A8"/>
    <w:rsid w:val="00DD54BC"/>
    <w:rsid w:val="00F40AD4"/>
    <w:rsid w:val="00F51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073"/>
  <w15:chartTrackingRefBased/>
  <w15:docId w15:val="{5A65D767-009F-4DB3-AFEC-135CC16A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41A8"/>
    <w:rPr>
      <w:color w:val="0563C1" w:themeColor="hyperlink"/>
      <w:u w:val="single"/>
    </w:rPr>
  </w:style>
  <w:style w:type="character" w:styleId="Onopgelostemelding">
    <w:name w:val="Unresolved Mention"/>
    <w:basedOn w:val="Standaardalinea-lettertype"/>
    <w:uiPriority w:val="99"/>
    <w:semiHidden/>
    <w:unhideWhenUsed/>
    <w:rsid w:val="00DD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Zambet Nederland</dc:creator>
  <cp:keywords/>
  <dc:description/>
  <cp:lastModifiedBy>Zambet Nederland</cp:lastModifiedBy>
  <cp:revision>5</cp:revision>
  <dcterms:created xsi:type="dcterms:W3CDTF">2022-04-30T11:59:00Z</dcterms:created>
  <dcterms:modified xsi:type="dcterms:W3CDTF">2022-05-08T14:00:00Z</dcterms:modified>
</cp:coreProperties>
</file>